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Heading1"/>
        <w:spacing w:before="92"/>
      </w:pPr>
      <w:r>
        <w:rPr/>
        <w:t>ANEXO I</w:t>
      </w:r>
    </w:p>
    <w:p>
      <w:pPr>
        <w:spacing w:before="41"/>
        <w:ind w:left="1904" w:right="1926" w:firstLine="0"/>
        <w:jc w:val="center"/>
        <w:rPr>
          <w:b/>
          <w:sz w:val="24"/>
        </w:rPr>
      </w:pPr>
      <w:r>
        <w:rPr>
          <w:b/>
          <w:sz w:val="24"/>
        </w:rPr>
        <w:t>BOLSA-OPORTUNIDADE</w:t>
      </w:r>
    </w:p>
    <w:p>
      <w:pPr>
        <w:spacing w:before="43"/>
        <w:ind w:left="1909" w:right="1926" w:firstLine="0"/>
        <w:jc w:val="center"/>
        <w:rPr>
          <w:b/>
          <w:sz w:val="24"/>
        </w:rPr>
      </w:pPr>
      <w:r>
        <w:rPr>
          <w:b/>
          <w:sz w:val="24"/>
        </w:rPr>
        <w:t>TERMO DE CONDIÇÕES – EDITAL 01/2022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 w:before="1"/>
        <w:ind w:left="102" w:right="119"/>
        <w:jc w:val="both"/>
      </w:pPr>
      <w:r>
        <w:rPr/>
        <w:t>Os estudantes aprovados no processo seletivo da Bolsa-Oportunidade deverão respeitar todas as condições aqui previstas, sob pena de ter o benefício cancelado, conforme previsto no item 11.1, do Edital 01/2022.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567"/>
        <w:jc w:val="left"/>
        <w:rPr>
          <w:sz w:val="24"/>
        </w:rPr>
      </w:pPr>
      <w:r>
        <w:rPr>
          <w:sz w:val="24"/>
        </w:rPr>
        <w:t>É dever do</w:t>
      </w:r>
      <w:r>
        <w:rPr>
          <w:spacing w:val="-4"/>
          <w:sz w:val="24"/>
        </w:rPr>
        <w:t> </w:t>
      </w:r>
      <w:r>
        <w:rPr>
          <w:sz w:val="24"/>
        </w:rPr>
        <w:t>estudante: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76" w:lineRule="auto" w:before="0" w:after="0"/>
        <w:ind w:left="1234" w:right="124" w:hanging="567"/>
        <w:jc w:val="both"/>
        <w:rPr>
          <w:sz w:val="24"/>
        </w:rPr>
      </w:pPr>
      <w:r>
        <w:rPr>
          <w:sz w:val="24"/>
        </w:rPr>
        <w:t>Ter disponibilidade para se dedicar às atividades e aulas propostas pelo referido curso, respeitando, entre outros requisitos, os horários estipulados pela Matriz Curricular, de acordo com o curso</w:t>
      </w:r>
      <w:r>
        <w:rPr>
          <w:spacing w:val="-21"/>
          <w:sz w:val="24"/>
        </w:rPr>
        <w:t> </w:t>
      </w:r>
      <w:r>
        <w:rPr>
          <w:sz w:val="24"/>
        </w:rPr>
        <w:t>escolhido;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76" w:lineRule="auto" w:before="0" w:after="0"/>
        <w:ind w:left="1234" w:right="118" w:hanging="567"/>
        <w:jc w:val="both"/>
        <w:rPr>
          <w:sz w:val="24"/>
        </w:rPr>
      </w:pPr>
      <w:r>
        <w:rPr>
          <w:sz w:val="24"/>
        </w:rPr>
        <w:t>Não exceder o limite de 08 (oito) faltas no período de 07 de março a 22 de</w:t>
      </w:r>
      <w:r>
        <w:rPr>
          <w:spacing w:val="-1"/>
          <w:sz w:val="24"/>
        </w:rPr>
        <w:t> </w:t>
      </w:r>
      <w:r>
        <w:rPr>
          <w:sz w:val="24"/>
        </w:rPr>
        <w:t>julho;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76" w:lineRule="auto" w:before="1" w:after="0"/>
        <w:ind w:left="1234" w:right="123" w:hanging="567"/>
        <w:jc w:val="both"/>
        <w:rPr>
          <w:sz w:val="24"/>
        </w:rPr>
      </w:pPr>
      <w:r>
        <w:rPr>
          <w:sz w:val="24"/>
        </w:rPr>
        <w:t>Prestar informações verídicas à SP Escola de Teatro em relação à sua situação socioeconômica, em especial sobre as que previstas no Edital da</w:t>
      </w:r>
      <w:r>
        <w:rPr>
          <w:spacing w:val="-1"/>
          <w:sz w:val="24"/>
        </w:rPr>
        <w:t> </w:t>
      </w:r>
      <w:r>
        <w:rPr>
          <w:sz w:val="24"/>
        </w:rPr>
        <w:t>Bolsa-Oportunidade;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76" w:lineRule="auto" w:before="0" w:after="0"/>
        <w:ind w:left="1234" w:right="126" w:hanging="567"/>
        <w:jc w:val="both"/>
        <w:rPr>
          <w:sz w:val="24"/>
        </w:rPr>
      </w:pPr>
      <w:r>
        <w:rPr>
          <w:sz w:val="24"/>
        </w:rPr>
        <w:t>Informar ao Programa Kairós qualquer alteração de renda mensal individual ou familiar, considerando os requisitos necessários à obtenção da</w:t>
      </w:r>
      <w:r>
        <w:rPr>
          <w:spacing w:val="-5"/>
          <w:sz w:val="24"/>
        </w:rPr>
        <w:t> </w:t>
      </w:r>
      <w:r>
        <w:rPr>
          <w:sz w:val="24"/>
        </w:rPr>
        <w:t>Bolsa-Oportunidade;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76" w:lineRule="auto" w:before="0" w:after="0"/>
        <w:ind w:left="1234" w:right="119" w:hanging="567"/>
        <w:jc w:val="both"/>
        <w:rPr>
          <w:sz w:val="24"/>
        </w:rPr>
      </w:pPr>
      <w:r>
        <w:rPr>
          <w:sz w:val="24"/>
        </w:rPr>
        <w:t>Cumprir, no mínimo, 120 (cento e vinte) horas de atividades de contrapartida no projeto em que estiver alocado, de acordo com as regras do Edital</w:t>
      </w:r>
      <w:r>
        <w:rPr>
          <w:spacing w:val="-1"/>
          <w:sz w:val="24"/>
        </w:rPr>
        <w:t> </w:t>
      </w:r>
      <w:r>
        <w:rPr>
          <w:sz w:val="24"/>
        </w:rPr>
        <w:t>vigente;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76" w:lineRule="auto" w:before="1" w:after="0"/>
        <w:ind w:left="1234" w:right="116" w:hanging="567"/>
        <w:jc w:val="both"/>
        <w:rPr>
          <w:b/>
          <w:sz w:val="24"/>
        </w:rPr>
      </w:pPr>
      <w:r>
        <w:rPr>
          <w:sz w:val="24"/>
        </w:rPr>
        <w:t>Entregar até o dia </w:t>
      </w:r>
      <w:r>
        <w:rPr>
          <w:b/>
          <w:sz w:val="24"/>
        </w:rPr>
        <w:t>08 de julho, devidamente preenchido, </w:t>
      </w:r>
      <w:r>
        <w:rPr>
          <w:sz w:val="24"/>
        </w:rPr>
        <w:t>o trabalho final (memória) </w:t>
      </w:r>
      <w:r>
        <w:rPr>
          <w:b/>
          <w:sz w:val="24"/>
        </w:rPr>
        <w:t>assinado pelo orientador</w:t>
      </w:r>
      <w:r>
        <w:rPr>
          <w:sz w:val="24"/>
        </w:rPr>
        <w:t>. A avaliação do trabalho final deverá constar no último relatório. </w:t>
      </w:r>
      <w:r>
        <w:rPr>
          <w:b/>
          <w:sz w:val="24"/>
        </w:rPr>
        <w:t>Os trabalhos finais que não obedecerem o modelo indicado pelo Programa Kairós, mesmo que assinados pelos orientadores, poderão ser recusados pelo departamento, acarretando o cancelamento do benefício;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70" w:footer="1831" w:top="1660" w:bottom="2020" w:left="1600" w:right="1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9" w:after="0"/>
        <w:ind w:left="668" w:right="114" w:hanging="567"/>
        <w:jc w:val="both"/>
        <w:rPr>
          <w:sz w:val="24"/>
        </w:rPr>
      </w:pPr>
      <w:r>
        <w:rPr>
          <w:sz w:val="24"/>
        </w:rPr>
        <w:t>Atrasos serão tolerados, apenas num limite de </w:t>
      </w:r>
      <w:r>
        <w:rPr>
          <w:b/>
          <w:sz w:val="24"/>
        </w:rPr>
        <w:t>um dia útil</w:t>
      </w:r>
      <w:r>
        <w:rPr>
          <w:sz w:val="24"/>
        </w:rPr>
        <w:t>, sendo que esta medida acarretará num descumprimento parcial da meta de trabalho, conforme item do Edital 01/2022. Após este prazo, não serão aceitos relatórios e trabalhos finais, sob nenhuma hipótese (exceto as resguardadas pela Lei), ocasionando o cancelamento imediato da Bolsa- Oportunidade.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0" w:after="0"/>
        <w:ind w:left="668" w:right="123" w:hanging="567"/>
        <w:jc w:val="both"/>
        <w:rPr>
          <w:sz w:val="24"/>
        </w:rPr>
      </w:pPr>
      <w:r>
        <w:rPr>
          <w:sz w:val="24"/>
        </w:rPr>
        <w:t>Quaisquer dúvidas referente às atividades de contrapartida deverão ser esclarecidas junto a equipe do Programa Kairós e pela orientação da atividade.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360" w:lineRule="auto" w:before="0" w:after="0"/>
        <w:ind w:left="668" w:right="125" w:hanging="567"/>
        <w:jc w:val="both"/>
        <w:rPr>
          <w:sz w:val="24"/>
        </w:rPr>
      </w:pPr>
      <w:r>
        <w:rPr>
          <w:sz w:val="24"/>
        </w:rPr>
        <w:t>O bolsista só poderá ser liberado de sua atividade de contrapartida mediante autorização prévia do Programa Kairós ou orientador da atividade.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360" w:lineRule="auto" w:before="1" w:after="0"/>
        <w:ind w:left="668" w:right="122" w:hanging="567"/>
        <w:jc w:val="both"/>
        <w:rPr>
          <w:sz w:val="24"/>
        </w:rPr>
      </w:pPr>
      <w:r>
        <w:rPr/>
        <w:tab/>
      </w:r>
      <w:r>
        <w:rPr>
          <w:sz w:val="24"/>
        </w:rPr>
        <w:t>A entrega do trabalho final é de exclusiva responsabilidade do estudante bolsista.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0" w:after="0"/>
        <w:ind w:left="668" w:right="114" w:hanging="567"/>
        <w:jc w:val="both"/>
        <w:rPr>
          <w:sz w:val="24"/>
        </w:rPr>
      </w:pPr>
      <w:r>
        <w:rPr>
          <w:sz w:val="24"/>
        </w:rPr>
        <w:t>O estudante que abandonar o curso, ou trancar a matrícula do seu Curso Regular, perderá automaticamente todos os benefícios da Bolsa- Oportunidade.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0" w:after="0"/>
        <w:ind w:left="668" w:right="115" w:hanging="567"/>
        <w:jc w:val="both"/>
        <w:rPr>
          <w:sz w:val="24"/>
        </w:rPr>
      </w:pPr>
      <w:r>
        <w:rPr>
          <w:sz w:val="24"/>
        </w:rPr>
        <w:t>Se o bolsista abandonar a atividade terá imediatamente a sua bolsa cancelada e, poderá ainda, ser impedido de se candidatar às futuras ações do Programa do</w:t>
      </w:r>
      <w:r>
        <w:rPr>
          <w:spacing w:val="-6"/>
          <w:sz w:val="24"/>
        </w:rPr>
        <w:t> </w:t>
      </w:r>
      <w:r>
        <w:rPr>
          <w:sz w:val="24"/>
        </w:rPr>
        <w:t>Kairós.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0" w:after="0"/>
        <w:ind w:left="668" w:right="118" w:hanging="567"/>
        <w:jc w:val="both"/>
        <w:rPr>
          <w:sz w:val="24"/>
        </w:rPr>
      </w:pPr>
      <w:r>
        <w:rPr>
          <w:sz w:val="24"/>
        </w:rPr>
        <w:t>A não entrega/apresentação do trabalho final, o não cumprimento dos critérios de avaliação da Bolsa-Oportunidade e/ou o não cumprimento das cláusulas do Termo de Condições poderão acarretar o cancelamento do benefício.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0" w:after="0"/>
        <w:ind w:left="668" w:right="114" w:hanging="567"/>
        <w:jc w:val="both"/>
        <w:rPr>
          <w:sz w:val="24"/>
        </w:rPr>
      </w:pPr>
      <w:r>
        <w:rPr>
          <w:sz w:val="24"/>
        </w:rPr>
        <w:t>O descumprimento de qualquer uma das condições aqui previstas ensejará, igualmente, a perda imediata de todos os benefícios da Bolsa- Oportunidade, conforme previsto no Edital</w:t>
      </w:r>
      <w:r>
        <w:rPr>
          <w:spacing w:val="-3"/>
          <w:sz w:val="24"/>
        </w:rPr>
        <w:t> </w:t>
      </w:r>
      <w:r>
        <w:rPr>
          <w:sz w:val="24"/>
        </w:rPr>
        <w:t>01/2022.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0" w:after="0"/>
        <w:ind w:left="668" w:right="114" w:hanging="567"/>
        <w:jc w:val="both"/>
        <w:rPr>
          <w:sz w:val="24"/>
        </w:rPr>
      </w:pPr>
      <w:r>
        <w:rPr>
          <w:sz w:val="24"/>
        </w:rPr>
        <w:t>O signatário tem plena ciência de que os benefícios da Bolsa- Oportunidade têm prazo determinado, e que sua prorrogação dependerá de novo processo seletivo, conforme disposto no Edital</w:t>
      </w:r>
      <w:r>
        <w:rPr>
          <w:spacing w:val="-7"/>
          <w:sz w:val="24"/>
        </w:rPr>
        <w:t> </w:t>
      </w:r>
      <w:r>
        <w:rPr>
          <w:sz w:val="24"/>
        </w:rPr>
        <w:t>01/2022.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70" w:footer="1831" w:top="1660" w:bottom="202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92" w:after="0"/>
        <w:ind w:left="668" w:right="116" w:hanging="567"/>
        <w:jc w:val="both"/>
        <w:rPr>
          <w:sz w:val="24"/>
        </w:rPr>
      </w:pPr>
      <w:r>
        <w:rPr>
          <w:sz w:val="24"/>
        </w:rPr>
        <w:t>Fica consignado que os estudantes que forem contemplados com a Bolsa-Oportunidade e, em até 30 (trinta) dias, não providenciarem a abertura da conta bancária (Conta Fácil pelo aplicativo do Banco do Brasil) necessária para recebimento e informar os dados ao departamento financeiro da SP Escola de Teatro, terão a primeira parcela do beneficio cancelado.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276" w:lineRule="auto" w:before="0" w:after="0"/>
        <w:ind w:left="668" w:right="117" w:hanging="567"/>
        <w:jc w:val="both"/>
        <w:rPr>
          <w:sz w:val="24"/>
        </w:rPr>
      </w:pPr>
      <w:r>
        <w:rPr/>
        <w:tab/>
      </w:r>
      <w:r>
        <w:rPr>
          <w:sz w:val="24"/>
        </w:rPr>
        <w:t>Se a providência não for cumprida em até </w:t>
      </w:r>
      <w:r>
        <w:rPr>
          <w:spacing w:val="3"/>
          <w:sz w:val="24"/>
        </w:rPr>
        <w:t>60 </w:t>
      </w:r>
      <w:r>
        <w:rPr>
          <w:sz w:val="24"/>
        </w:rPr>
        <w:t>(sessenta) dias, o(a) estudante será automaticamente excluído da</w:t>
      </w:r>
      <w:r>
        <w:rPr>
          <w:spacing w:val="-6"/>
          <w:sz w:val="24"/>
        </w:rPr>
        <w:t> </w:t>
      </w:r>
      <w:r>
        <w:rPr>
          <w:sz w:val="24"/>
        </w:rPr>
        <w:t>Bolsa.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0" w:after="0"/>
        <w:ind w:left="668" w:right="123" w:hanging="567"/>
        <w:jc w:val="both"/>
        <w:rPr>
          <w:sz w:val="24"/>
        </w:rPr>
      </w:pPr>
      <w:r>
        <w:rPr>
          <w:sz w:val="24"/>
        </w:rPr>
        <w:t>A manutenção do benefício dependerá do interesse da Instituição, bem como da disponibilidade de recursos orçamentários definidos pela SP Escola de</w:t>
      </w:r>
      <w:r>
        <w:rPr>
          <w:spacing w:val="-3"/>
          <w:sz w:val="24"/>
        </w:rPr>
        <w:t> </w:t>
      </w:r>
      <w:r>
        <w:rPr>
          <w:sz w:val="24"/>
        </w:rPr>
        <w:t>Teatro.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0" w:after="0"/>
        <w:ind w:left="668" w:right="125" w:hanging="567"/>
        <w:jc w:val="both"/>
        <w:rPr>
          <w:sz w:val="24"/>
        </w:rPr>
      </w:pPr>
      <w:r>
        <w:rPr>
          <w:sz w:val="24"/>
        </w:rPr>
        <w:t>O estudante declara que leu todas as condições aqui previstas e que as aceita por completo, razão pela qual assina este</w:t>
      </w:r>
      <w:r>
        <w:rPr>
          <w:spacing w:val="-11"/>
          <w:sz w:val="24"/>
        </w:rPr>
        <w:t> </w:t>
      </w:r>
      <w:r>
        <w:rPr>
          <w:sz w:val="24"/>
        </w:rPr>
        <w:t>documento.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7820" w:val="left" w:leader="none"/>
        </w:tabs>
        <w:spacing w:before="1"/>
        <w:ind w:left="102" w:right="0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-4"/>
          <w:sz w:val="22"/>
        </w:rPr>
        <w:t> </w:t>
      </w:r>
      <w:r>
        <w:rPr>
          <w:sz w:val="22"/>
        </w:rPr>
        <w:t>completo: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tabs>
          <w:tab w:pos="3669" w:val="left" w:leader="none"/>
        </w:tabs>
        <w:spacing w:before="94"/>
        <w:ind w:left="102" w:right="0" w:firstLine="0"/>
        <w:jc w:val="left"/>
        <w:rPr>
          <w:sz w:val="22"/>
        </w:rPr>
      </w:pPr>
      <w:r>
        <w:rPr>
          <w:sz w:val="22"/>
        </w:rPr>
        <w:t>RG: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20"/>
        </w:rPr>
      </w:pPr>
    </w:p>
    <w:p>
      <w:pPr>
        <w:tabs>
          <w:tab w:pos="4416" w:val="left" w:leader="none"/>
          <w:tab w:pos="7831" w:val="left" w:leader="none"/>
        </w:tabs>
        <w:spacing w:before="94"/>
        <w:ind w:left="102" w:right="0" w:firstLine="0"/>
        <w:jc w:val="left"/>
        <w:rPr>
          <w:sz w:val="22"/>
        </w:rPr>
      </w:pPr>
      <w:r>
        <w:rPr>
          <w:sz w:val="22"/>
        </w:rPr>
        <w:t>Curso:</w:t>
      </w:r>
      <w:r>
        <w:rPr>
          <w:sz w:val="22"/>
          <w:u w:val="single"/>
        </w:rPr>
        <w:t> </w:t>
        <w:tab/>
      </w:r>
      <w:r>
        <w:rPr>
          <w:sz w:val="22"/>
        </w:rPr>
        <w:t>Módulo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tabs>
          <w:tab w:pos="1910" w:val="left" w:leader="none"/>
          <w:tab w:pos="4600" w:val="left" w:leader="none"/>
        </w:tabs>
        <w:spacing w:before="94"/>
        <w:ind w:left="102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Paulo,</w:t>
      </w:r>
      <w:r>
        <w:rPr>
          <w:sz w:val="22"/>
          <w:u w:val="single"/>
        </w:rPr>
        <w:t> </w:t>
        <w:tab/>
      </w:r>
      <w:r>
        <w:rPr>
          <w:sz w:val="22"/>
        </w:rPr>
        <w:t>de</w:t>
      </w:r>
      <w:r>
        <w:rPr>
          <w:sz w:val="22"/>
          <w:u w:val="single"/>
        </w:rPr>
        <w:t> </w:t>
        <w:tab/>
      </w:r>
      <w:r>
        <w:rPr>
          <w:sz w:val="22"/>
        </w:rPr>
        <w:t>/ 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241.009995pt;margin-top:17.894224pt;width:269.3pt;height:.1pt;mso-position-horizontal-relative:page;mso-position-vertical-relative:paragraph;z-index:-15728640;mso-wrap-distance-left:0;mso-wrap-distance-right:0" coordorigin="4820,358" coordsize="5386,0" path="m4820,358l10206,35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before="11"/>
        <w:ind w:left="0" w:right="115" w:firstLine="0"/>
        <w:jc w:val="right"/>
        <w:rPr>
          <w:sz w:val="22"/>
        </w:rPr>
      </w:pPr>
      <w:r>
        <w:rPr>
          <w:sz w:val="22"/>
        </w:rPr>
        <w:t>Assinatura</w:t>
      </w:r>
    </w:p>
    <w:sectPr>
      <w:pgSz w:w="11910" w:h="16840"/>
      <w:pgMar w:header="170" w:footer="1831" w:top="1660" w:bottom="20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1008">
          <wp:simplePos x="0" y="0"/>
          <wp:positionH relativeFrom="page">
            <wp:posOffset>1080135</wp:posOffset>
          </wp:positionH>
          <wp:positionV relativeFrom="page">
            <wp:posOffset>9717049</wp:posOffset>
          </wp:positionV>
          <wp:extent cx="5388360" cy="5330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8360" cy="53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820007pt;margin-top:739.375977pt;width:11.6pt;height:13.0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2317750</wp:posOffset>
          </wp:positionH>
          <wp:positionV relativeFrom="page">
            <wp:posOffset>108203</wp:posOffset>
          </wp:positionV>
          <wp:extent cx="4162171" cy="9458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2171" cy="945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8" w:hanging="567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234" w:hanging="567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1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5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7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99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0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2" w:hanging="5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1909" w:right="1926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68" w:right="114" w:hanging="567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2022-04-01T15:13:33Z</dcterms:created>
  <dcterms:modified xsi:type="dcterms:W3CDTF">2022-04-01T15:13:33Z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2022-04-01T00:00:00Z</vt:filetime>
  </property>
</Properties>
</file>